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456"/>
      </w:tblGrid>
      <w:tr>
        <w:trPr/>
        <w:tc>
          <w:tcPr>
            <w:tcW w:w="10456" w:type="dxa"/>
            <w:tcBorders/>
          </w:tcPr>
          <w:p>
            <w:pPr>
              <w:pStyle w:val="Heading1"/>
              <w:widowControl/>
              <w:spacing w:lineRule="auto" w:line="240" w:before="0" w:after="0"/>
              <w:jc w:val="center"/>
              <w:rPr>
                <w:rFonts w:cs="SimSun"/>
                <w:lang w:val="en-US" w:eastAsia="zh-CN" w:bidi="ar-SA"/>
              </w:rPr>
            </w:pPr>
            <w:r>
              <w:rPr>
                <w:rFonts w:cs="SimSun"/>
                <w:lang w:val="en-US" w:eastAsia="zh-CN" w:bidi="ar-SA"/>
              </w:rPr>
              <w:t>About the Musical “Ode: Intimations”</w:t>
            </w:r>
          </w:p>
          <w:p>
            <w:pPr>
              <w:pStyle w:val="Heading1"/>
              <w:widowControl/>
              <w:spacing w:lineRule="auto" w:line="240"/>
              <w:jc w:val="start"/>
              <w:rPr>
                <w:rFonts w:cs="SimSun"/>
                <w:lang w:val="en-US" w:eastAsia="zh-CN" w:bidi="ar-SA"/>
              </w:rPr>
            </w:pPr>
            <w:r>
              <w:rPr>
                <w:rFonts w:cs="SimSun"/>
                <w:lang w:val="en-US" w:eastAsia="zh-CN" w:bidi="ar-SA"/>
              </w:rPr>
              <w:t>The Vision</w:t>
            </w:r>
          </w:p>
          <w:p>
            <w:pPr>
              <w:pStyle w:val="Normal"/>
              <w:widowControl/>
              <w:spacing w:lineRule="auto" w:line="240" w:before="0" w:after="0"/>
              <w:jc w:val="start"/>
              <w:rPr>
                <w:rFonts w:ascii="Calibri" w:hAnsi="Calibri" w:eastAsia="DengXian" w:cs="SimSun"/>
                <w:lang w:val="en-US" w:eastAsia="zh-CN" w:bidi="ar-SA"/>
              </w:rPr>
            </w:pPr>
            <w:r>
              <w:rPr>
                <w:rFonts w:eastAsia="DengXian" w:cs="SimSun"/>
                <w:lang w:val="en-US" w:eastAsia="zh-CN" w:bidi="ar-SA"/>
              </w:rPr>
              <w:t xml:space="preserve">Imagine a world premiere taking place in </w:t>
            </w:r>
            <w:r>
              <w:rPr>
                <w:rFonts w:eastAsia="DengXian" w:cs="SimSun"/>
                <w:lang w:val="en-US" w:eastAsia="zh-CN" w:bidi="ar-SA"/>
              </w:rPr>
              <w:t>the U.S.</w:t>
            </w:r>
            <w:r>
              <w:rPr>
                <w:rFonts w:eastAsia="DengXian" w:cs="SimSun"/>
                <w:lang w:val="en-US" w:eastAsia="zh-CN" w:bidi="ar-SA"/>
              </w:rPr>
              <w:t xml:space="preserve"> of a new Musical that is a truly international event! Written and composed by an American composer, based on a poem by a British poet, </w:t>
            </w:r>
            <w:r>
              <w:rPr>
                <w:rFonts w:eastAsia="DengXian" w:cs="SimSun"/>
                <w:lang w:val="en-US" w:eastAsia="zh-CN" w:bidi="ar-SA"/>
              </w:rPr>
              <w:t>to be</w:t>
            </w:r>
            <w:r>
              <w:rPr>
                <w:rFonts w:eastAsia="DengXian" w:cs="SimSun"/>
                <w:lang w:val="en-US" w:eastAsia="zh-CN" w:bidi="ar-SA"/>
              </w:rPr>
              <w:t xml:space="preserve"> performed by a multinational cast of more than 25 performers plus children, all accompanied by a multinational orchestra.</w:t>
            </w:r>
          </w:p>
          <w:p>
            <w:pPr>
              <w:pStyle w:val="Normal"/>
              <w:widowControl/>
              <w:spacing w:lineRule="auto" w:line="240" w:before="0" w:after="0"/>
              <w:jc w:val="start"/>
              <w:rPr>
                <w:rFonts w:ascii="Calibri" w:hAnsi="Calibri" w:eastAsia="DengXian" w:cs="SimSun"/>
                <w:lang w:val="en-US" w:eastAsia="zh-CN" w:bidi="ar-SA"/>
              </w:rPr>
            </w:pPr>
            <w:r>
              <w:rPr>
                <w:rFonts w:eastAsia="DengXian" w:cs="SimSun"/>
                <w:lang w:val="en-US" w:eastAsia="zh-CN" w:bidi="ar-SA"/>
              </w:rPr>
              <w:t>This is the vision of the composer, Don Orfeo. He sees this as an opportunity to use his musical setting of this poem as a means of expressing his love and appreciation for China.</w:t>
            </w:r>
          </w:p>
          <w:p>
            <w:pPr>
              <w:pStyle w:val="Normal"/>
              <w:widowControl/>
              <w:spacing w:lineRule="auto" w:line="240" w:before="0" w:after="0"/>
              <w:jc w:val="start"/>
              <w:rPr>
                <w:rFonts w:ascii="Calibri" w:hAnsi="Calibri" w:eastAsia="DengXian" w:cs="SimSun"/>
                <w:lang w:val="en-US" w:eastAsia="zh-CN" w:bidi="ar-SA"/>
              </w:rPr>
            </w:pPr>
            <w:r>
              <w:rPr>
                <w:rFonts w:eastAsia="DengXian" w:cs="SimSun"/>
                <w:lang w:val="en-US" w:eastAsia="zh-CN" w:bidi="ar-SA"/>
              </w:rPr>
              <w:t>“</w:t>
            </w:r>
            <w:r>
              <w:rPr>
                <w:rFonts w:eastAsia="DengXian" w:cs="SimSun"/>
                <w:lang w:val="en-US" w:eastAsia="zh-CN" w:bidi="ar-SA"/>
              </w:rPr>
              <w:t>Ode: Intimations of Immortality” is an hour-long Musical setting of British poet William Wordsworth’s poem of that same name.</w:t>
            </w:r>
          </w:p>
          <w:p>
            <w:pPr>
              <w:pStyle w:val="Heading1"/>
              <w:widowControl/>
              <w:spacing w:lineRule="auto" w:line="240"/>
              <w:jc w:val="start"/>
              <w:rPr>
                <w:rFonts w:cs="SimSun"/>
                <w:lang w:val="en-US" w:eastAsia="zh-CN" w:bidi="ar-SA"/>
              </w:rPr>
            </w:pPr>
            <w:r>
              <w:rPr>
                <w:rFonts w:cs="SimSun"/>
                <w:lang w:val="en-US" w:eastAsia="zh-CN" w:bidi="ar-SA"/>
              </w:rPr>
              <w:t>Background</w:t>
            </w:r>
          </w:p>
          <w:p>
            <w:pPr>
              <w:pStyle w:val="Normal"/>
              <w:widowControl/>
              <w:spacing w:lineRule="auto" w:line="240" w:before="0" w:after="0"/>
              <w:jc w:val="start"/>
              <w:rPr>
                <w:rFonts w:ascii="Calibri" w:hAnsi="Calibri" w:eastAsia="DengXian" w:cs="SimSun"/>
                <w:lang w:val="en-US" w:eastAsia="zh-CN" w:bidi="ar-SA"/>
              </w:rPr>
            </w:pPr>
            <w:r>
              <w:rPr>
                <w:rFonts w:eastAsia="DengXian" w:cs="SimSun"/>
                <w:lang w:val="en-US" w:eastAsia="zh-CN" w:bidi="ar-SA"/>
              </w:rPr>
              <w:t xml:space="preserve">Don Rechtman, a U.S. citizen from </w:t>
            </w:r>
            <w:r>
              <w:rPr>
                <w:rFonts w:eastAsia="DengXian" w:cs="SimSun"/>
                <w:lang w:val="en-US" w:eastAsia="zh-CN" w:bidi="ar-SA"/>
              </w:rPr>
              <w:t>Madison, Wisconsin</w:t>
            </w:r>
            <w:r>
              <w:rPr>
                <w:rFonts w:eastAsia="DengXian" w:cs="SimSun"/>
                <w:lang w:val="en-US" w:eastAsia="zh-CN" w:bidi="ar-SA"/>
              </w:rPr>
              <w:t xml:space="preserve">, composed a piano/vocal setting of the poem and had it performed in 2002 in Boulder, Colorado USA. Last year he decided to complete the orchestration </w:t>
            </w:r>
            <w:r>
              <w:rPr>
                <w:rFonts w:eastAsia="DengXian" w:cs="SimSun"/>
                <w:lang w:val="en-US" w:eastAsia="zh-CN" w:bidi="ar-SA"/>
              </w:rPr>
              <w:t>while in China</w:t>
            </w:r>
            <w:r>
              <w:rPr>
                <w:rFonts w:eastAsia="DengXian" w:cs="SimSun"/>
                <w:lang w:val="en-US" w:eastAsia="zh-CN" w:bidi="ar-SA"/>
              </w:rPr>
              <w:t xml:space="preserve">, </w:t>
            </w:r>
            <w:r>
              <w:rPr>
                <w:rFonts w:eastAsia="DengXian" w:cs="SimSun"/>
                <w:lang w:val="en-US" w:eastAsia="zh-CN" w:bidi="ar-SA"/>
              </w:rPr>
              <w:t xml:space="preserve">and </w:t>
            </w:r>
            <w:r>
              <w:rPr>
                <w:rFonts w:eastAsia="DengXian" w:cs="SimSun"/>
                <w:lang w:val="en-US" w:eastAsia="zh-CN" w:bidi="ar-SA"/>
              </w:rPr>
              <w:t xml:space="preserve">has hopes it can </w:t>
            </w:r>
            <w:r>
              <w:rPr>
                <w:rFonts w:eastAsia="DengXian" w:cs="SimSun"/>
                <w:lang w:val="en-US" w:eastAsia="zh-CN" w:bidi="ar-SA"/>
              </w:rPr>
              <w:t xml:space="preserve">soon </w:t>
            </w:r>
            <w:r>
              <w:rPr>
                <w:rFonts w:eastAsia="DengXian" w:cs="SimSun"/>
                <w:lang w:val="en-US" w:eastAsia="zh-CN" w:bidi="ar-SA"/>
              </w:rPr>
              <w:t xml:space="preserve">have </w:t>
            </w:r>
            <w:r>
              <w:rPr>
                <w:rFonts w:eastAsia="DengXian" w:cs="SimSun"/>
                <w:lang w:val="en-US" w:eastAsia="zh-CN" w:bidi="ar-SA"/>
              </w:rPr>
              <w:t xml:space="preserve">a </w:t>
            </w:r>
            <w:r>
              <w:rPr>
                <w:rFonts w:eastAsia="DengXian" w:cs="SimSun"/>
                <w:lang w:val="en-US" w:eastAsia="zh-CN" w:bidi="ar-SA"/>
              </w:rPr>
              <w:t>fully staged premiere performance.</w:t>
            </w:r>
          </w:p>
          <w:p>
            <w:pPr>
              <w:pStyle w:val="Heading1"/>
              <w:widowControl/>
              <w:spacing w:lineRule="auto" w:line="240"/>
              <w:jc w:val="start"/>
              <w:rPr>
                <w:rFonts w:cs="SimSun"/>
                <w:lang w:val="en-US" w:eastAsia="zh-CN" w:bidi="ar-SA"/>
              </w:rPr>
            </w:pPr>
            <w:r>
              <w:rPr>
                <w:rFonts w:cs="SimSun"/>
                <w:lang w:val="en-US" w:eastAsia="zh-CN" w:bidi="ar-SA"/>
              </w:rPr>
              <w:t>Why Wordsworth’s “Ode”?</w:t>
            </w:r>
          </w:p>
          <w:p>
            <w:pPr>
              <w:pStyle w:val="Normal"/>
              <w:widowControl/>
              <w:spacing w:lineRule="auto" w:line="240" w:before="0" w:after="0"/>
              <w:jc w:val="start"/>
              <w:rPr>
                <w:rFonts w:ascii="Calibri" w:hAnsi="Calibri" w:eastAsia="DengXian" w:cs="SimSun"/>
                <w:lang w:val="en-US" w:eastAsia="zh-CN" w:bidi="ar-SA"/>
              </w:rPr>
            </w:pPr>
            <w:r>
              <w:rPr>
                <w:rFonts w:eastAsia="DengXian" w:cs="SimSun"/>
                <w:lang w:val="en-US" w:eastAsia="zh-CN" w:bidi="ar-SA"/>
              </w:rPr>
              <w:t>There are f</w:t>
            </w:r>
            <w:r>
              <w:rPr>
                <w:rFonts w:eastAsia="DengXian" w:cs="SimSun" w:hint="eastAsia"/>
                <w:lang w:val="en-US" w:eastAsia="zh-CN" w:bidi="ar-SA"/>
              </w:rPr>
              <w:t>our</w:t>
            </w:r>
            <w:r>
              <w:rPr>
                <w:rFonts w:eastAsia="DengXian" w:cs="SimSun"/>
                <w:lang w:val="en-US" w:eastAsia="zh-CN" w:bidi="ar-SA"/>
              </w:rPr>
              <w:t xml:space="preserve"> reasons for </w:t>
            </w:r>
            <w:r>
              <w:rPr>
                <w:rFonts w:eastAsia="DengXian" w:cs="SimSun"/>
                <w:lang w:val="en-US" w:eastAsia="zh-CN" w:bidi="ar-SA"/>
              </w:rPr>
              <w:t>a performance</w:t>
            </w:r>
            <w:r>
              <w:rPr>
                <w:rFonts w:eastAsia="DengXian" w:cs="SimSun"/>
                <w:lang w:val="en-US" w:eastAsia="zh-CN" w:bidi="ar-SA"/>
              </w:rPr>
              <w:t xml:space="preserve"> of this work:</w:t>
            </w:r>
          </w:p>
          <w:p>
            <w:pPr>
              <w:pStyle w:val="ListParagraph"/>
              <w:widowControl/>
              <w:numPr>
                <w:ilvl w:val="0"/>
                <w:numId w:val="1"/>
              </w:numPr>
              <w:spacing w:lineRule="auto" w:line="240" w:before="0" w:after="0"/>
              <w:contextualSpacing/>
              <w:jc w:val="start"/>
              <w:rPr>
                <w:rFonts w:ascii="Calibri" w:hAnsi="Calibri" w:eastAsia="DengXian" w:cs="SimSun"/>
                <w:lang w:val="en-US" w:eastAsia="zh-CN" w:bidi="ar-SA"/>
              </w:rPr>
            </w:pPr>
            <w:r>
              <w:rPr>
                <w:rFonts w:eastAsia="DengXian" w:cs="SimSun"/>
                <w:lang w:val="en-US" w:eastAsia="zh-CN" w:bidi="ar-SA"/>
              </w:rPr>
              <w:t xml:space="preserve">It is an international concept project. It is British-styled music based on a British poet's poem; it </w:t>
            </w:r>
            <w:r>
              <w:rPr>
                <w:rFonts w:eastAsia="DengXian" w:cs="SimSun"/>
                <w:lang w:val="en-US" w:eastAsia="zh-CN" w:bidi="ar-SA"/>
              </w:rPr>
              <w:t>was</w:t>
            </w:r>
            <w:r>
              <w:rPr>
                <w:rFonts w:eastAsia="DengXian" w:cs="SimSun"/>
                <w:lang w:val="en-US" w:eastAsia="zh-CN" w:bidi="ar-SA"/>
              </w:rPr>
              <w:t xml:space="preserve"> composed by a U.S. citizen </w:t>
            </w:r>
            <w:r>
              <w:rPr>
                <w:rFonts w:eastAsia="DengXian" w:cs="SimSun"/>
                <w:lang w:val="en-US" w:eastAsia="zh-CN" w:bidi="ar-SA"/>
              </w:rPr>
              <w:t xml:space="preserve">when he was </w:t>
            </w:r>
            <w:r>
              <w:rPr>
                <w:rFonts w:eastAsia="DengXian" w:cs="SimSun"/>
                <w:lang w:val="en-US" w:eastAsia="zh-CN" w:bidi="ar-SA"/>
              </w:rPr>
              <w:t xml:space="preserve">residing in Shenzhen; and it is anticipated that it will be performed in English (with Chinese subtitles displayed) by </w:t>
            </w:r>
            <w:r>
              <w:rPr>
                <w:rFonts w:eastAsia="DengXian" w:cs="SimSun"/>
                <w:lang w:val="en-US" w:eastAsia="zh-CN" w:bidi="ar-SA"/>
              </w:rPr>
              <w:t xml:space="preserve">both native and foreign </w:t>
            </w:r>
            <w:r>
              <w:rPr>
                <w:rFonts w:eastAsia="DengXian" w:cs="SimSun"/>
                <w:lang w:val="en-US" w:eastAsia="zh-CN" w:bidi="ar-SA"/>
              </w:rPr>
              <w:t>performers. Thus it would improve relations between China, English speaking countries, and the rest of the world.</w:t>
            </w:r>
          </w:p>
          <w:p>
            <w:pPr>
              <w:pStyle w:val="ListParagraph"/>
              <w:widowControl/>
              <w:numPr>
                <w:ilvl w:val="0"/>
                <w:numId w:val="1"/>
              </w:numPr>
              <w:spacing w:lineRule="auto" w:line="240" w:before="0" w:after="0"/>
              <w:contextualSpacing/>
              <w:jc w:val="start"/>
              <w:rPr>
                <w:rFonts w:ascii="Calibri" w:hAnsi="Calibri" w:eastAsia="DengXian" w:cs="SimSun"/>
                <w:lang w:val="en-US" w:eastAsia="zh-CN" w:bidi="ar-SA"/>
              </w:rPr>
            </w:pPr>
            <w:r>
              <w:rPr>
                <w:rFonts w:eastAsia="DengXian" w:cs="SimSun"/>
                <w:lang w:val="en-US" w:eastAsia="zh-CN" w:bidi="ar-SA"/>
              </w:rPr>
              <w:t>It parallels the Chinese concept of gender equality as described in Articles 48 and 49 of the Chinese Constitution. Although the poem centers around an eight-year-old boy, the girl holds an equal status.</w:t>
            </w:r>
          </w:p>
          <w:p>
            <w:pPr>
              <w:pStyle w:val="ListParagraph"/>
              <w:widowControl/>
              <w:numPr>
                <w:ilvl w:val="0"/>
                <w:numId w:val="1"/>
              </w:numPr>
              <w:spacing w:lineRule="auto" w:line="240" w:before="0" w:after="0"/>
              <w:contextualSpacing/>
              <w:jc w:val="start"/>
              <w:rPr>
                <w:rFonts w:ascii="Calibri" w:hAnsi="Calibri" w:eastAsia="DengXian" w:cs="SimSun"/>
                <w:lang w:val="en-US" w:eastAsia="zh-CN" w:bidi="ar-SA"/>
              </w:rPr>
            </w:pPr>
            <w:r>
              <w:rPr>
                <w:rFonts w:eastAsia="DengXian" w:cs="SimSun"/>
                <w:lang w:val="en-US" w:eastAsia="zh-CN" w:bidi="ar-SA"/>
              </w:rPr>
              <w:t>It cerebrates generosity and kindness. While it also acknowledges the troubling aspects of life, the emphasis is on joy, family, and love.</w:t>
            </w:r>
          </w:p>
          <w:p>
            <w:pPr>
              <w:pStyle w:val="ListParagraph"/>
              <w:widowControl/>
              <w:numPr>
                <w:ilvl w:val="0"/>
                <w:numId w:val="1"/>
              </w:numPr>
              <w:spacing w:lineRule="auto" w:line="240" w:before="0" w:after="0"/>
              <w:contextualSpacing/>
              <w:jc w:val="start"/>
              <w:rPr>
                <w:rFonts w:ascii="Calibri" w:hAnsi="Calibri" w:eastAsia="DengXian" w:cs="SimSun"/>
                <w:lang w:val="en-US" w:eastAsia="zh-CN" w:bidi="ar-SA"/>
              </w:rPr>
            </w:pPr>
            <w:r>
              <w:rPr>
                <w:rFonts w:eastAsia="DengXian" w:cs="SimSun"/>
                <w:lang w:val="en-US" w:eastAsia="zh-CN" w:bidi="ar-SA"/>
              </w:rPr>
              <w:t>It honors elders and ancestors. The cycle of life within the realm of nature speaks highly of the wisdom of the past, and is even Daoist in its perspective.</w:t>
            </w:r>
          </w:p>
          <w:p>
            <w:pPr>
              <w:pStyle w:val="Normal"/>
              <w:widowControl/>
              <w:spacing w:lineRule="auto" w:line="240" w:before="0" w:after="0"/>
              <w:jc w:val="start"/>
              <w:rPr>
                <w:rFonts w:ascii="Calibri" w:hAnsi="Calibri" w:eastAsia="DengXian" w:cs="SimSun"/>
                <w:lang w:val="en-US" w:eastAsia="zh-CN" w:bidi="ar-SA"/>
              </w:rPr>
            </w:pPr>
            <w:r>
              <w:rPr>
                <w:rFonts w:eastAsia="DengXian" w:cs="SimSun"/>
                <w:lang w:val="en-US" w:eastAsia="zh-CN" w:bidi="ar-SA"/>
              </w:rPr>
            </w:r>
          </w:p>
          <w:p>
            <w:pPr>
              <w:pStyle w:val="Heading1"/>
              <w:widowControl/>
              <w:spacing w:lineRule="auto" w:line="240" w:before="0" w:after="0"/>
              <w:jc w:val="start"/>
              <w:rPr>
                <w:rFonts w:cs="SimSun"/>
                <w:lang w:val="en-US" w:eastAsia="zh-CN" w:bidi="ar-SA"/>
              </w:rPr>
            </w:pPr>
            <w:r>
              <w:rPr>
                <w:rFonts w:cs="SimSun"/>
                <w:lang w:val="en-US" w:eastAsia="zh-CN" w:bidi="ar-SA"/>
              </w:rPr>
              <w:t>Anticipated Performance Requirements</w:t>
            </w:r>
          </w:p>
          <w:p>
            <w:pPr>
              <w:pStyle w:val="Normal"/>
              <w:widowControl/>
              <w:spacing w:lineRule="auto" w:line="240" w:before="0" w:after="0"/>
              <w:jc w:val="start"/>
              <w:rPr>
                <w:rFonts w:ascii="Calibri" w:hAnsi="Calibri" w:eastAsia="DengXian" w:cs="SimSun"/>
                <w:lang w:val="en-US" w:eastAsia="zh-CN" w:bidi="ar-SA"/>
              </w:rPr>
            </w:pPr>
            <w:r>
              <w:rPr>
                <w:rFonts w:eastAsia="DengXian" w:cs="SimSun"/>
                <w:lang w:val="en-US" w:eastAsia="zh-CN" w:bidi="ar-SA"/>
              </w:rPr>
              <w:t>There is a quartet of lead singing roles; a chorus of 20 is anticipated, for a total of 24 adult performers on stage. An eight-year-old boy is central to the story and is briefly matched with a girl his age. Other children participate in the action without singing. Two pairs of ballet dancers participate in a pas d</w:t>
            </w:r>
            <w:r>
              <w:rPr>
                <w:rFonts w:eastAsia="DengXian" w:cs="SimSun"/>
                <w:lang w:val="en-US" w:eastAsia="zh-CN" w:bidi="ar-SA"/>
              </w:rPr>
              <w:t>e</w:t>
            </w:r>
            <w:r>
              <w:rPr>
                <w:rFonts w:eastAsia="DengXian" w:cs="SimSun"/>
                <w:lang w:val="en-US" w:eastAsia="zh-CN" w:bidi="ar-SA"/>
              </w:rPr>
              <w:t xml:space="preserve"> deux; additional non-singing people optionally dressed in traditional </w:t>
            </w:r>
            <w:r>
              <w:rPr>
                <w:rFonts w:eastAsia="DengXian" w:cs="SimSun"/>
                <w:lang w:val="en-US" w:eastAsia="zh-CN" w:bidi="ar-SA"/>
              </w:rPr>
              <w:t>ethnic</w:t>
            </w:r>
            <w:r>
              <w:rPr>
                <w:rFonts w:eastAsia="DengXian" w:cs="SimSun"/>
                <w:lang w:val="en-US" w:eastAsia="zh-CN" w:bidi="ar-SA"/>
              </w:rPr>
              <w:t xml:space="preserve"> costumes </w:t>
            </w:r>
            <w:r>
              <w:rPr>
                <w:rFonts w:eastAsia="DengXian" w:cs="SimSun"/>
                <w:lang w:val="en-US" w:eastAsia="zh-CN" w:bidi="ar-SA"/>
              </w:rPr>
              <w:t xml:space="preserve">from various countries </w:t>
            </w:r>
            <w:r>
              <w:rPr>
                <w:rFonts w:eastAsia="DengXian" w:cs="SimSun"/>
                <w:lang w:val="en-US" w:eastAsia="zh-CN" w:bidi="ar-SA"/>
              </w:rPr>
              <w:t>join the ensemble for the final verse. A small orchestra of up to 30 performers is also called for.</w:t>
            </w:r>
          </w:p>
          <w:p>
            <w:pPr>
              <w:pStyle w:val="Normal"/>
              <w:widowControl/>
              <w:spacing w:lineRule="auto" w:line="240" w:before="0" w:after="0"/>
              <w:jc w:val="start"/>
              <w:rPr>
                <w:rFonts w:ascii="Calibri" w:hAnsi="Calibri" w:eastAsia="DengXian" w:cs="SimSun"/>
                <w:lang w:val="en-US" w:eastAsia="zh-CN" w:bidi="ar-SA"/>
              </w:rPr>
            </w:pPr>
            <w:r>
              <w:rPr>
                <w:rFonts w:eastAsia="DengXian" w:cs="SimSun"/>
                <w:lang w:val="en-US" w:eastAsia="zh-CN" w:bidi="ar-SA"/>
              </w:rPr>
              <w:t>Set design is simple: A large tree is stage right; a maypole is stage left. Costumes for the singers will suggest light and dark. The children will wear common clothing.</w:t>
            </w:r>
          </w:p>
          <w:p>
            <w:pPr>
              <w:pStyle w:val="Heading1"/>
              <w:widowControl/>
              <w:spacing w:lineRule="auto" w:line="240"/>
              <w:jc w:val="start"/>
              <w:rPr>
                <w:rFonts w:cs="SimSun"/>
                <w:lang w:val="en-US" w:eastAsia="zh-CN" w:bidi="ar-SA"/>
              </w:rPr>
            </w:pPr>
            <w:r>
              <w:rPr>
                <w:rFonts w:cs="SimSun"/>
                <w:lang w:val="en-US" w:eastAsia="zh-CN" w:bidi="ar-SA"/>
              </w:rPr>
              <w:t>International Outreach</w:t>
            </w:r>
          </w:p>
          <w:p>
            <w:pPr>
              <w:pStyle w:val="Normal"/>
              <w:widowControl/>
              <w:spacing w:lineRule="auto" w:line="240" w:before="0" w:after="0"/>
              <w:jc w:val="start"/>
              <w:rPr>
                <w:rFonts w:ascii="Calibri" w:hAnsi="Calibri" w:eastAsia="DengXian" w:cs="SimSun"/>
                <w:lang w:val="en-US" w:eastAsia="zh-CN" w:bidi="ar-SA"/>
              </w:rPr>
            </w:pPr>
            <w:r>
              <w:rPr>
                <w:rFonts w:eastAsia="DengXian" w:cs="SimSun"/>
                <w:lang w:val="en-US" w:eastAsia="zh-CN" w:bidi="ar-SA"/>
              </w:rPr>
              <w:t xml:space="preserve">In addition to funding from local, </w:t>
            </w:r>
            <w:r>
              <w:rPr>
                <w:rFonts w:eastAsia="DengXian" w:cs="SimSun"/>
                <w:lang w:val="en-US" w:eastAsia="zh-CN" w:bidi="ar-SA"/>
              </w:rPr>
              <w:t>state</w:t>
            </w:r>
            <w:r>
              <w:rPr>
                <w:rFonts w:eastAsia="DengXian" w:cs="SimSun"/>
                <w:lang w:val="en-US" w:eastAsia="zh-CN" w:bidi="ar-SA"/>
              </w:rPr>
              <w:t xml:space="preserve"> and national cultural departments, external resources will be given the opportunity to contribute in return for visibility as participating sponsors. Wordsworth and especially this poem is well known throughout the English-speaking world, and his works have been translated into multiple languages including Chinese. A successful production may have the option of offering performances in other nations. As the music and poem are royalty-free, it is even possible for another nation to share the world premiere with their own performance simultaneously taking place during </w:t>
            </w:r>
            <w:r>
              <w:rPr>
                <w:rFonts w:eastAsia="DengXian" w:cs="SimSun"/>
                <w:lang w:val="en-US" w:eastAsia="zh-CN" w:bidi="ar-SA"/>
              </w:rPr>
              <w:t>a local</w:t>
            </w:r>
            <w:r>
              <w:rPr>
                <w:rFonts w:eastAsia="DengXian" w:cs="SimSun"/>
                <w:lang w:val="en-US" w:eastAsia="zh-CN" w:bidi="ar-SA"/>
              </w:rPr>
              <w:t xml:space="preserve"> world premiere!</w:t>
            </w:r>
          </w:p>
          <w:p>
            <w:pPr>
              <w:pStyle w:val="Heading2"/>
              <w:widowControl/>
              <w:spacing w:lineRule="auto" w:line="240"/>
              <w:jc w:val="start"/>
              <w:rPr>
                <w:rFonts w:cs="SimSun"/>
                <w:lang w:val="en-US" w:eastAsia="zh-CN" w:bidi="ar-SA"/>
              </w:rPr>
            </w:pPr>
            <w:r>
              <w:rPr>
                <w:rFonts w:cs="SimSun"/>
                <w:lang w:val="en-US" w:eastAsia="zh-CN" w:bidi="ar-SA"/>
              </w:rPr>
              <w:t>Contact</w:t>
            </w:r>
          </w:p>
          <w:p>
            <w:pPr>
              <w:pStyle w:val="Normal"/>
              <w:widowControl/>
              <w:spacing w:lineRule="auto" w:line="240" w:before="0" w:after="0"/>
              <w:jc w:val="start"/>
              <w:rPr>
                <w:rFonts w:ascii="Calibri" w:hAnsi="Calibri" w:eastAsia="DengXian" w:cs="SimSun"/>
                <w:lang w:val="en-US" w:eastAsia="zh-CN" w:bidi="ar-SA"/>
              </w:rPr>
            </w:pPr>
            <w:r>
              <w:rPr>
                <w:rFonts w:eastAsia="DengXian" w:cs="SimSun"/>
                <w:shd w:fill="FFFFFF" w:val="clear"/>
                <w:lang w:val="en-US" w:eastAsia="zh-CN" w:bidi="ar-SA"/>
              </w:rPr>
              <w:t>Don “Orfeo” Rechtman</w:t>
            </w:r>
            <w:r>
              <w:rPr>
                <w:rFonts w:eastAsia="DengXian" w:cs="SimSun"/>
                <w:lang w:val="en-US" w:eastAsia="zh-CN" w:bidi="ar-SA"/>
              </w:rPr>
              <w:br/>
            </w:r>
            <w:r>
              <w:rPr>
                <w:rFonts w:eastAsia="DengXian" w:cs="SimSun"/>
                <w:lang w:val="en-US" w:eastAsia="zh-CN" w:bidi="ar-SA"/>
              </w:rPr>
              <w:t>3101 Nottingham Way</w:t>
              <w:br/>
              <w:t>Madison, Wisconsin 53713</w:t>
            </w:r>
            <w:r>
              <w:rPr>
                <w:rFonts w:eastAsia="DengXian" w:cs="SimSun"/>
                <w:shd w:fill="FFFFFF" w:val="clear"/>
                <w:lang w:val="en-US" w:eastAsia="zh-CN" w:bidi="ar-SA"/>
              </w:rPr>
              <w:br/>
              <w:t>Weixin (WeChat) name:  oorfeo</w:t>
              <w:br/>
            </w:r>
            <w:r>
              <w:rPr>
                <w:rFonts w:eastAsia="DengXian" w:cs="SimSun"/>
                <w:shd w:fill="FFFFFF" w:val="clear"/>
                <w:lang w:val="en-US" w:eastAsia="zh-CN" w:bidi="ar-SA"/>
              </w:rPr>
              <w:t>(608) 469-7424</w:t>
            </w:r>
          </w:p>
          <w:p>
            <w:pPr>
              <w:pStyle w:val="Normal"/>
              <w:widowControl/>
              <w:spacing w:lineRule="auto" w:line="240" w:before="0" w:after="0"/>
              <w:jc w:val="start"/>
              <w:rPr>
                <w:rFonts w:ascii="Calibri" w:hAnsi="Calibri" w:eastAsia="DengXian" w:cs="SimSun"/>
                <w:shd w:fill="FFFFFF" w:val="clear"/>
                <w:lang w:val="en-US" w:eastAsia="zh-CN" w:bidi="ar-SA"/>
              </w:rPr>
            </w:pPr>
            <w:r>
              <w:rPr>
                <w:rFonts w:eastAsia="DengXian" w:cs="SimSun"/>
                <w:shd w:fill="FFFFFF" w:val="clear"/>
                <w:lang w:val="en-US" w:eastAsia="zh-CN" w:bidi="ar-SA"/>
              </w:rPr>
              <w:t>don@orfeomusic.org</w:t>
            </w:r>
          </w:p>
        </w:tc>
      </w:tr>
      <w:tr>
        <w:trPr/>
        <w:tc>
          <w:tcPr>
            <w:tcW w:w="10456" w:type="dxa"/>
            <w:tcBorders/>
          </w:tcPr>
          <w:p>
            <w:pPr>
              <w:pStyle w:val="Heading1"/>
              <w:widowControl/>
              <w:spacing w:lineRule="auto" w:line="240" w:before="0" w:after="0"/>
              <w:jc w:val="center"/>
              <w:rPr>
                <w:rFonts w:cs="SimSun"/>
                <w:lang w:val="en-US" w:eastAsia="zh-CN" w:bidi="ar-SA"/>
              </w:rPr>
            </w:pPr>
            <w:r>
              <w:rPr>
                <w:rFonts w:cs="SimSun"/>
                <w:lang w:val="en-US" w:eastAsia="zh-CN" w:bidi="ar-SA"/>
              </w:rPr>
            </w:r>
          </w:p>
        </w:tc>
      </w:tr>
    </w:tbl>
    <w:p>
      <w:pPr>
        <w:pStyle w:val="Normal"/>
        <w:widowControl/>
        <w:bidi w:val="0"/>
        <w:spacing w:lineRule="auto" w:line="259" w:before="0" w:after="160"/>
        <w:jc w:val="start"/>
        <w:rPr/>
      </w:pPr>
      <w:r>
        <w:rPr/>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swiss"/>
    <w:pitch w:val="variable"/>
  </w:font>
  <w:font w:name="Calibri Light">
    <w:charset w:val="01" w:characterSet="utf-8"/>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ngXian" w:cs="SimSun"/>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DengXian" w:cs="SimSun"/>
      <w:color w:val="auto"/>
      <w:kern w:val="2"/>
      <w:sz w:val="22"/>
      <w:szCs w:val="22"/>
      <w:lang w:val="en-US" w:eastAsia="zh-CN" w:bidi="ar-SA"/>
      <w14:ligatures w14:val="standardContextual"/>
    </w:rPr>
  </w:style>
  <w:style w:type="paragraph" w:styleId="Heading1">
    <w:name w:val="heading 1"/>
    <w:basedOn w:val="Normal"/>
    <w:next w:val="Normal"/>
    <w:link w:val="Heading1Char"/>
    <w:uiPriority w:val="9"/>
    <w:qFormat/>
    <w:pPr>
      <w:keepNext w:val="true"/>
      <w:keepLines/>
      <w:spacing w:before="240" w:after="0"/>
      <w:outlineLvl w:val="0"/>
    </w:pPr>
    <w:rPr>
      <w:rFonts w:ascii="Calibri Light" w:hAnsi="Calibri Light" w:eastAsia="DengXian Light"/>
      <w:color w:val="2F5496"/>
      <w:sz w:val="32"/>
      <w:szCs w:val="32"/>
    </w:rPr>
  </w:style>
  <w:style w:type="paragraph" w:styleId="Heading2">
    <w:name w:val="heading 2"/>
    <w:basedOn w:val="Normal"/>
    <w:next w:val="Normal"/>
    <w:link w:val="Heading2Char"/>
    <w:uiPriority w:val="9"/>
    <w:unhideWhenUsed/>
    <w:qFormat/>
    <w:pPr>
      <w:keepNext w:val="true"/>
      <w:keepLines/>
      <w:spacing w:before="40" w:after="0"/>
      <w:outlineLvl w:val="1"/>
    </w:pPr>
    <w:rPr>
      <w:rFonts w:ascii="Calibri Light" w:hAnsi="Calibri Light" w:eastAsia="DengXian Light"/>
      <w:color w:val="2F5496"/>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Pr>
      <w:rFonts w:ascii="Calibri Light" w:hAnsi="Calibri Light" w:eastAsia="DengXian Light" w:cs="SimSun"/>
      <w:color w:val="2F5496"/>
      <w:sz w:val="32"/>
      <w:szCs w:val="32"/>
    </w:rPr>
  </w:style>
  <w:style w:type="character" w:styleId="Heading2Char" w:customStyle="1">
    <w:name w:val="Heading 2 Char"/>
    <w:basedOn w:val="DefaultParagraphFont"/>
    <w:link w:val="Heading2"/>
    <w:uiPriority w:val="9"/>
    <w:qFormat/>
    <w:rPr>
      <w:rFonts w:ascii="Calibri Light" w:hAnsi="Calibri Light" w:eastAsia="DengXian Light" w:cs="SimSun"/>
      <w:color w:val="2F5496"/>
      <w:sz w:val="26"/>
      <w:szCs w:val="26"/>
    </w:rPr>
  </w:style>
  <w:style w:type="character" w:styleId="SubtleEmphasis1" w:customStyle="1">
    <w:name w:val="Subtle Emphasis1"/>
    <w:basedOn w:val="DefaultParagraphFont"/>
    <w:uiPriority w:val="19"/>
    <w:qFormat/>
    <w:rPr>
      <w:i/>
      <w:iCs/>
      <w:color w:val="404040"/>
    </w:rPr>
  </w:style>
  <w:style w:type="character" w:styleId="SubtitleChar" w:customStyle="1">
    <w:name w:val="Subtitle Char"/>
    <w:basedOn w:val="DefaultParagraphFont"/>
    <w:link w:val="Subtitle"/>
    <w:uiPriority w:val="11"/>
    <w:qFormat/>
    <w:rPr>
      <w:color w:val="595959"/>
      <w:spacing w:val="15"/>
    </w:rPr>
  </w:style>
  <w:style w:type="paragraph" w:styleId="Heading">
    <w:name w:val="Heading"/>
    <w:basedOn w:val="Normal"/>
    <w:next w:val="BodyText"/>
    <w:qFormat/>
    <w:pPr>
      <w:keepNext w:val="true"/>
      <w:spacing w:before="240" w:after="120"/>
    </w:pPr>
    <w:rPr>
      <w:rFonts w:ascii="Liberation Sans" w:hAnsi="Liberation Sans" w:eastAsia="Noto Sans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Subtitle">
    <w:name w:val="Subtitle"/>
    <w:basedOn w:val="Normal"/>
    <w:next w:val="Normal"/>
    <w:link w:val="SubtitleChar"/>
    <w:uiPriority w:val="11"/>
    <w:qFormat/>
    <w:pPr/>
    <w:rPr>
      <w:color w:val="595959"/>
      <w:spacing w:val="15"/>
    </w:rPr>
  </w:style>
  <w:style w:type="paragraph" w:styleId="ListParagraph">
    <w:name w:val="List Paragraph"/>
    <w:basedOn w:val="Normal"/>
    <w:uiPriority w:val="34"/>
    <w:qFormat/>
    <w:pPr>
      <w:spacing w:before="0" w:after="160"/>
      <w:ind w:start="720"/>
      <w:contextualSpacing/>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LibreOffice/25.8.5.2$Windows_X86_64 LibreOffice_project/9c8b85f387cc00a89945a79c9e6239f32e450ac2</Application>
  <AppVersion>15.0000</AppVersion>
  <Pages>2</Pages>
  <Words>753</Words>
  <Characters>4297</Characters>
  <CharactersWithSpaces>5040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2024-08-11T04:41:00Z</dcterms:created>
  <dc:creator>Don Rechtman</dc:creator>
  <dc:description/>
  <dc:language>en-US</dc:language>
  <cp:lastModifiedBy/>
  <cp:lastPrinted>2024-01-13T19:05:00Z</cp:lastPrinted>
  <dcterms:modified xsi:type="dcterms:W3CDTF">2026-04-13T00:51:58Z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aeb7daab976e4964a70efa3afcc811f7_23</vt:lpwstr>
  </property>
  <property fmtid="{D5CDD505-2E9C-101B-9397-08002B2CF9AE}" pid="3" name="KSOProductBuildVer">
    <vt:lpwstr>2052-6.4.0.8550</vt:lpwstr>
  </property>
</Properties>
</file>